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79" w:rsidRDefault="00795A79" w:rsidP="00B3715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Пояснительная записка. </w:t>
      </w:r>
    </w:p>
    <w:p w:rsidR="00B3715B" w:rsidRPr="00B3715B" w:rsidRDefault="00795A79" w:rsidP="00B3715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Технология. Итоговый контроль. КИМ.</w:t>
      </w:r>
    </w:p>
    <w:p w:rsidR="00B3715B" w:rsidRPr="00B3715B" w:rsidRDefault="00B3715B" w:rsidP="00B3715B">
      <w:pPr>
        <w:spacing w:after="0"/>
        <w:jc w:val="center"/>
        <w:rPr>
          <w:rFonts w:ascii="Times New Roman" w:hAnsi="Times New Roman" w:cs="Times New Roman"/>
          <w:b/>
        </w:rPr>
      </w:pPr>
      <w:r w:rsidRPr="00B3715B">
        <w:rPr>
          <w:rFonts w:ascii="Times New Roman" w:hAnsi="Times New Roman" w:cs="Times New Roman"/>
          <w:b/>
        </w:rPr>
        <w:t>11 класс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  <w:b/>
        </w:rPr>
      </w:pPr>
      <w:r w:rsidRPr="00B3715B">
        <w:rPr>
          <w:rFonts w:ascii="Times New Roman" w:hAnsi="Times New Roman" w:cs="Times New Roman"/>
          <w:b/>
        </w:rPr>
        <w:t>Назначение контрольной работы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 xml:space="preserve">Контрольная работа предназначена для определения степени подготовки обучающихся 11 классов по предмету «технология» 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  <w:b/>
        </w:rPr>
      </w:pPr>
      <w:r w:rsidRPr="00B3715B">
        <w:rPr>
          <w:rFonts w:ascii="Times New Roman" w:hAnsi="Times New Roman" w:cs="Times New Roman"/>
          <w:b/>
        </w:rPr>
        <w:t>Порядок и время выполнения работы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На выполнение контрольной работы отводится 40 мин.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Дополнительные материалы и оборудование не предусмотрены.</w:t>
      </w:r>
    </w:p>
    <w:p w:rsidR="00B3715B" w:rsidRPr="00B3715B" w:rsidRDefault="00B3715B" w:rsidP="00B3715B">
      <w:pPr>
        <w:spacing w:after="0"/>
        <w:jc w:val="center"/>
        <w:rPr>
          <w:rFonts w:ascii="Times New Roman" w:hAnsi="Times New Roman" w:cs="Times New Roman"/>
          <w:b/>
        </w:rPr>
      </w:pPr>
      <w:r w:rsidRPr="00B3715B">
        <w:rPr>
          <w:rFonts w:ascii="Times New Roman" w:hAnsi="Times New Roman" w:cs="Times New Roman"/>
          <w:b/>
        </w:rPr>
        <w:t>Структура и содержание контрольной работы.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 xml:space="preserve">Каждый вариант контрольной работы состоит из 17 заданий с кратким ответом: 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задания с выбором одного верного ответа,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задания с выбором нескольких верных ответов,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задания на установление соответствия.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Работа позволяет оценить достижение наиболее важных планируемых результатов.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В таблице 1 приведено распределение заданий по планируемым результатам обучения.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Таблица 1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Распределение заданий по планируемым результатам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4"/>
        <w:gridCol w:w="6620"/>
        <w:gridCol w:w="2271"/>
      </w:tblGrid>
      <w:tr w:rsidR="00B3715B" w:rsidRPr="00B3715B" w:rsidTr="00AF6AD4">
        <w:trPr>
          <w:tblCellSpacing w:w="0" w:type="dxa"/>
        </w:trPr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Планируемый результат обучения </w:t>
            </w:r>
          </w:p>
        </w:tc>
        <w:tc>
          <w:tcPr>
            <w:tcW w:w="2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Число заданий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Знать составляющие современного производства товаров или услуг</w:t>
            </w:r>
          </w:p>
        </w:tc>
        <w:tc>
          <w:tcPr>
            <w:tcW w:w="2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Знать основные этапы проектной деятельности, уметь планировать проектную деятельность</w:t>
            </w:r>
          </w:p>
        </w:tc>
        <w:tc>
          <w:tcPr>
            <w:tcW w:w="2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6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Знать источники получения информации о путях получения профессионального образования и трудоустройства, уметь уточнять и корректировать профессиональные намерения</w:t>
            </w:r>
          </w:p>
        </w:tc>
        <w:tc>
          <w:tcPr>
            <w:tcW w:w="2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7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17</w:t>
            </w:r>
          </w:p>
        </w:tc>
      </w:tr>
    </w:tbl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Работа конструируется таким образом, чтобы обеспечить проверку основных содержательных тем курса технологии 11 класса.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В таблице 2 приведено распределение заданий по частям работы и содержательным темам курса технологии 11 класса с учётом типов заданий.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Таблица 2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Распределение заданий по темам курса и типам заданий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04"/>
        <w:gridCol w:w="2211"/>
      </w:tblGrid>
      <w:tr w:rsidR="00B3715B" w:rsidRPr="00B3715B" w:rsidTr="00AF6AD4">
        <w:trPr>
          <w:trHeight w:val="90"/>
          <w:tblCellSpacing w:w="0" w:type="dxa"/>
        </w:trPr>
        <w:tc>
          <w:tcPr>
            <w:tcW w:w="3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Темы, разделы курса</w:t>
            </w:r>
          </w:p>
        </w:tc>
        <w:tc>
          <w:tcPr>
            <w:tcW w:w="1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Количество заданий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3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Производство, труд и технологии</w:t>
            </w:r>
          </w:p>
        </w:tc>
        <w:tc>
          <w:tcPr>
            <w:tcW w:w="1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3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Творческая, проектная деятельность. Технология проектирования и создания материальных объектов или услуг </w:t>
            </w:r>
          </w:p>
        </w:tc>
        <w:tc>
          <w:tcPr>
            <w:tcW w:w="1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6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3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Профессиональное самоопределение и карьера</w:t>
            </w:r>
          </w:p>
        </w:tc>
        <w:tc>
          <w:tcPr>
            <w:tcW w:w="1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7</w:t>
            </w:r>
          </w:p>
        </w:tc>
      </w:tr>
      <w:tr w:rsidR="00B3715B" w:rsidRPr="00B3715B" w:rsidTr="00AF6AD4">
        <w:trPr>
          <w:tblCellSpacing w:w="0" w:type="dxa"/>
        </w:trPr>
        <w:tc>
          <w:tcPr>
            <w:tcW w:w="3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17</w:t>
            </w:r>
          </w:p>
        </w:tc>
      </w:tr>
    </w:tbl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5. Система оценивания выполнения отдельных заданий и работы в целом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Задание с выбором нескольких ответов считается выполненным, если количество записанных ответов совпадает с количеством верных ответов.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Задание на установление соответствия считается выполненным, если все пары элементов определены правильно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lastRenderedPageBreak/>
        <w:t>Все задания оцениваются в 2 балла.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Максимальное количество баллов за выполнение всей работы – 34 балла.</w:t>
      </w: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proofErr w:type="gramStart"/>
      <w:r w:rsidRPr="00B3715B">
        <w:rPr>
          <w:rFonts w:ascii="Times New Roman" w:hAnsi="Times New Roman" w:cs="Times New Roman"/>
        </w:rPr>
        <w:t>Тестовый балл, полученный обучающимся по результатам выполнения работы, переводится в школьную отметку.</w:t>
      </w:r>
      <w:proofErr w:type="gramEnd"/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  <w:r w:rsidRPr="00B3715B">
        <w:rPr>
          <w:rFonts w:ascii="Times New Roman" w:hAnsi="Times New Roman" w:cs="Times New Roman"/>
        </w:rPr>
        <w:t>Рекомендуемая шкала перевода количества баллов в школьные отметки</w:t>
      </w:r>
    </w:p>
    <w:tbl>
      <w:tblPr>
        <w:tblW w:w="81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79"/>
        <w:gridCol w:w="1175"/>
        <w:gridCol w:w="1227"/>
        <w:gridCol w:w="1227"/>
        <w:gridCol w:w="1382"/>
      </w:tblGrid>
      <w:tr w:rsidR="00B3715B" w:rsidRPr="00B3715B" w:rsidTr="00B3715B">
        <w:trPr>
          <w:tblCellSpacing w:w="0" w:type="dxa"/>
        </w:trPr>
        <w:tc>
          <w:tcPr>
            <w:tcW w:w="3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Школьная отметка</w:t>
            </w:r>
          </w:p>
        </w:tc>
        <w:tc>
          <w:tcPr>
            <w:tcW w:w="1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3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1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31-34</w:t>
            </w:r>
          </w:p>
        </w:tc>
        <w:tc>
          <w:tcPr>
            <w:tcW w:w="1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27-30</w:t>
            </w:r>
          </w:p>
        </w:tc>
        <w:tc>
          <w:tcPr>
            <w:tcW w:w="1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23-26</w:t>
            </w:r>
          </w:p>
        </w:tc>
        <w:tc>
          <w:tcPr>
            <w:tcW w:w="1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22 и менее</w:t>
            </w:r>
          </w:p>
        </w:tc>
      </w:tr>
    </w:tbl>
    <w:p w:rsid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jc w:val="center"/>
        <w:rPr>
          <w:rFonts w:ascii="Times New Roman" w:hAnsi="Times New Roman" w:cs="Times New Roman"/>
          <w:b/>
        </w:rPr>
      </w:pPr>
      <w:r w:rsidRPr="00B3715B">
        <w:rPr>
          <w:rFonts w:ascii="Times New Roman" w:hAnsi="Times New Roman" w:cs="Times New Roman"/>
          <w:b/>
        </w:rPr>
        <w:t>Итоговая тестовая работа по технологии для учащихся 11 классов</w:t>
      </w:r>
    </w:p>
    <w:tbl>
      <w:tblPr>
        <w:tblW w:w="5228" w:type="pct"/>
        <w:tblCellSpacing w:w="0" w:type="dxa"/>
        <w:tblInd w:w="-42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4"/>
        <w:gridCol w:w="3928"/>
        <w:gridCol w:w="1123"/>
        <w:gridCol w:w="3557"/>
      </w:tblGrid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1. Информационные технологии – это: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А) современные виды информационного взаимодействия людей, организованные на базе компьютерной техники;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Б) современные технологии вывода информации на бумагу;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В) представление информации в виде рекламы.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2. Основная цель предпринимательской деятельности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А) высокая зарплата служащих компании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Б) увеличение выпуска продукции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В) повышение качества продукции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Г) внедрение прогрессивных технологий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Д) получение максимальной прибыли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3. Какие сферы и отрасли профессиональной деятельности относятся к сфере нематериального производства?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W w:w="832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012"/>
              <w:gridCol w:w="4313"/>
            </w:tblGrid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А) промышленность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Ж) пассажирский транспорт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Б) наука, образование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З) грузовой транспорт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В) сельское хозяйство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И) финансы и кредит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Г) соцобеспечение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К) лесное хозяйство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Д) строительство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Л) искусство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7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Е) общественное питание</w:t>
                  </w:r>
                </w:p>
              </w:tc>
              <w:tc>
                <w:tcPr>
                  <w:tcW w:w="40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М) торговля</w:t>
                  </w:r>
                </w:p>
              </w:tc>
            </w:tr>
          </w:tbl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4. Распределите приведенные в таблице профессии и специальности по отношению к преобладанию в них умственного (У) или физического (Ф) труда: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1) врач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2) учитель начальных классов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3) медсестра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4) автослесарь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5) агроном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6) бухгалтер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7) продавец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8) инженер-конструктор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9) слесарь по ремонту радиоаппаратуры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5. Наивысшая степень творческих проявлений личности - это…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А) интерес Б) талант В) гениальность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6. Проект – это: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а) макет вновь создаваемого изделия;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lastRenderedPageBreak/>
              <w:t xml:space="preserve">б) выполненный образец изделия;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в) комплексная работа от идеи до реализации в изделии;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г) технологическая карта;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д) чертеж изделия.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lastRenderedPageBreak/>
              <w:t>7. Что такое цель проекта?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А) составление портфолио и его защита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Б) те научные и практические результаты, которые должны быть достигнуты в итоге проведения исследования, изготовления продукта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В) предмет стремления, то, что надо, желательно осуществить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8. Эскиз – это: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а) графическое изображение изделия, выполненное от руки;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б) объемное изображение детали;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в) объемное изображение изделия;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г) чертеж, содержащий размеры детали или изделия.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9. Установите соответствие между этапами учебного проектирования и видами деятельности: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W w:w="4550" w:type="pct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534"/>
              <w:gridCol w:w="5154"/>
              <w:gridCol w:w="711"/>
              <w:gridCol w:w="2488"/>
            </w:tblGrid>
            <w:tr w:rsidR="00B3715B" w:rsidRPr="00B3715B" w:rsidTr="00AF6AD4">
              <w:trPr>
                <w:tblCellSpacing w:w="0" w:type="dxa"/>
              </w:trPr>
              <w:tc>
                <w:tcPr>
                  <w:tcW w:w="3200" w:type="pct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Вид деятельности</w:t>
                  </w:r>
                </w:p>
              </w:tc>
              <w:tc>
                <w:tcPr>
                  <w:tcW w:w="1800" w:type="pct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Этап проектирования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9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Сбор, изучение и обработка информации по теме проекта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45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Конструкторский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3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9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Составление конструкторской документации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45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Заключительный</w:t>
                  </w:r>
                </w:p>
              </w:tc>
            </w:tr>
            <w:tr w:rsidR="00B3715B" w:rsidRPr="00B3715B" w:rsidTr="00AF6AD4">
              <w:trPr>
                <w:trHeight w:val="105"/>
                <w:tblCellSpacing w:w="0" w:type="dxa"/>
              </w:trPr>
              <w:tc>
                <w:tcPr>
                  <w:tcW w:w="3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9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Отработка навыков выполнения технологических операций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45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Технологический</w:t>
                  </w:r>
                </w:p>
              </w:tc>
            </w:tr>
            <w:tr w:rsidR="00B3715B" w:rsidRPr="00B3715B" w:rsidTr="00AF6AD4">
              <w:trPr>
                <w:trHeight w:val="90"/>
                <w:tblCellSpacing w:w="0" w:type="dxa"/>
              </w:trPr>
              <w:tc>
                <w:tcPr>
                  <w:tcW w:w="3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9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Подготовка и проведение презентации проекта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450" w:type="pc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 xml:space="preserve">Поисковый </w:t>
                  </w:r>
                </w:p>
              </w:tc>
            </w:tr>
          </w:tbl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10. Какое приложение используется для разработки презентации?</w:t>
            </w:r>
          </w:p>
          <w:p w:rsidR="00B3715B" w:rsidRPr="00795A79" w:rsidRDefault="00B3715B" w:rsidP="00B3715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3715B">
              <w:rPr>
                <w:rFonts w:ascii="Times New Roman" w:hAnsi="Times New Roman" w:cs="Times New Roman"/>
              </w:rPr>
              <w:t>А</w:t>
            </w:r>
            <w:r w:rsidRPr="00795A79">
              <w:rPr>
                <w:rFonts w:ascii="Times New Roman" w:hAnsi="Times New Roman" w:cs="Times New Roman"/>
                <w:lang w:val="en-US"/>
              </w:rPr>
              <w:t>) Microsoft PowerPoint</w:t>
            </w:r>
          </w:p>
          <w:p w:rsidR="00B3715B" w:rsidRPr="00795A79" w:rsidRDefault="00B3715B" w:rsidP="00B3715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3715B">
              <w:rPr>
                <w:rFonts w:ascii="Times New Roman" w:hAnsi="Times New Roman" w:cs="Times New Roman"/>
              </w:rPr>
              <w:t>Б</w:t>
            </w:r>
            <w:r w:rsidRPr="00795A79">
              <w:rPr>
                <w:rFonts w:ascii="Times New Roman" w:hAnsi="Times New Roman" w:cs="Times New Roman"/>
                <w:lang w:val="en-US"/>
              </w:rPr>
              <w:t>) Microsoft Word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B3715B">
              <w:rPr>
                <w:rFonts w:ascii="Times New Roman" w:hAnsi="Times New Roman" w:cs="Times New Roman"/>
              </w:rPr>
              <w:t>Microsoft</w:t>
            </w:r>
            <w:proofErr w:type="spellEnd"/>
            <w:r w:rsidRPr="00B371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715B">
              <w:rPr>
                <w:rFonts w:ascii="Times New Roman" w:hAnsi="Times New Roman" w:cs="Times New Roman"/>
              </w:rPr>
              <w:t>Exel</w:t>
            </w:r>
            <w:proofErr w:type="spellEnd"/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11. Рабочий повременщик 4 разряда отработал в январе (согласно табелю) 164 часа, часовая тарифная ставка 73 рубля. Рассчитайте заработную плату работника.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12. Рабочий сдельщик изготовил 180 изделий, расценка за единицу изделия 65 рублей. Рассчитайте заработную плату работника.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13. Какой сферы деятельности не существует?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А) человек - природа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Б) человек - общество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В) человек – знак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Г) человек – техника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14. Напишите в левом столбце, к какому типу относятся примеры профессий из правого столбца: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W w:w="930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986"/>
              <w:gridCol w:w="7314"/>
            </w:tblGrid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Типы профессий</w:t>
                  </w: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Примеры профессий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Программист, экономист, оператор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Инженер, техник, токарь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Учитель, мед</w:t>
                  </w:r>
                  <w:proofErr w:type="gramStart"/>
                  <w:r w:rsidRPr="00B3715B">
                    <w:rPr>
                      <w:rFonts w:ascii="Times New Roman" w:hAnsi="Times New Roman" w:cs="Times New Roman"/>
                    </w:rPr>
                    <w:t>.</w:t>
                  </w:r>
                  <w:proofErr w:type="gramEnd"/>
                  <w:r w:rsidRPr="00B3715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B3715B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B3715B">
                    <w:rPr>
                      <w:rFonts w:ascii="Times New Roman" w:hAnsi="Times New Roman" w:cs="Times New Roman"/>
                    </w:rPr>
                    <w:t>естра, официант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Дизайнер, художник, артист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89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Агроном, зоотехник, лаборант химико-биологического анализа</w:t>
                  </w:r>
                </w:p>
              </w:tc>
            </w:tr>
          </w:tbl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lastRenderedPageBreak/>
              <w:t xml:space="preserve">15. Знание особенностей характера и темперамента человека необходимо при выборе его профессиональной деятельности. Подберите верные характеристики к каждому из указанных типов темперамента.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W w:w="921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751"/>
              <w:gridCol w:w="7459"/>
            </w:tblGrid>
            <w:tr w:rsidR="00B3715B" w:rsidRPr="00B3715B" w:rsidTr="00AF6AD4">
              <w:trPr>
                <w:tblCellSpacing w:w="0" w:type="dxa"/>
              </w:trPr>
              <w:tc>
                <w:tcPr>
                  <w:tcW w:w="16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Типы темперамента</w:t>
                  </w:r>
                </w:p>
              </w:tc>
              <w:tc>
                <w:tcPr>
                  <w:tcW w:w="70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Характеристика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6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1. холерик</w:t>
                  </w:r>
                </w:p>
              </w:tc>
              <w:tc>
                <w:tcPr>
                  <w:tcW w:w="70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а) человек медлительный, невозмутимый, со слабым внешним проявлением душевных состояний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6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2. сангвиник</w:t>
                  </w:r>
                </w:p>
              </w:tc>
              <w:tc>
                <w:tcPr>
                  <w:tcW w:w="70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б) человек быстрый, порывистый, неуравновешенный, склонный к резким сменам настроения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6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3. флегматик</w:t>
                  </w:r>
                </w:p>
              </w:tc>
              <w:tc>
                <w:tcPr>
                  <w:tcW w:w="70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 xml:space="preserve">в) человек </w:t>
                  </w:r>
                  <w:proofErr w:type="gramStart"/>
                  <w:r w:rsidRPr="00B3715B">
                    <w:rPr>
                      <w:rFonts w:ascii="Times New Roman" w:hAnsi="Times New Roman" w:cs="Times New Roman"/>
                    </w:rPr>
                    <w:t>легко ранимый</w:t>
                  </w:r>
                  <w:proofErr w:type="gramEnd"/>
                  <w:r w:rsidRPr="00B3715B">
                    <w:rPr>
                      <w:rFonts w:ascii="Times New Roman" w:hAnsi="Times New Roman" w:cs="Times New Roman"/>
                    </w:rPr>
                    <w:t>, глубоко переживает даже незначительные неудачи, часто печальный, внешне вяло реагирует на окружающее</w:t>
                  </w:r>
                </w:p>
              </w:tc>
            </w:tr>
            <w:tr w:rsidR="00B3715B" w:rsidRPr="00B3715B" w:rsidTr="00AF6AD4">
              <w:trPr>
                <w:tblCellSpacing w:w="0" w:type="dxa"/>
              </w:trPr>
              <w:tc>
                <w:tcPr>
                  <w:tcW w:w="16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4. меланхолик</w:t>
                  </w:r>
                </w:p>
              </w:tc>
              <w:tc>
                <w:tcPr>
                  <w:tcW w:w="70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3715B" w:rsidRPr="00B3715B" w:rsidRDefault="00B3715B" w:rsidP="00B3715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B3715B">
                    <w:rPr>
                      <w:rFonts w:ascii="Times New Roman" w:hAnsi="Times New Roman" w:cs="Times New Roman"/>
                    </w:rPr>
                    <w:t>г) человек живой, подвижный, быстро отзывающийся на окружающие события, сравнительно легко переживающий неудачи и неприятности</w:t>
                  </w:r>
                </w:p>
              </w:tc>
            </w:tr>
          </w:tbl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16. Успешность профессиональной деятельности в наибольшей степени зависит </w:t>
            </w:r>
            <w:proofErr w:type="gramStart"/>
            <w:r w:rsidRPr="00B3715B">
              <w:rPr>
                <w:rFonts w:ascii="Times New Roman" w:hAnsi="Times New Roman" w:cs="Times New Roman"/>
              </w:rPr>
              <w:t>от</w:t>
            </w:r>
            <w:proofErr w:type="gramEnd"/>
            <w:r w:rsidRPr="00B3715B">
              <w:rPr>
                <w:rFonts w:ascii="Times New Roman" w:hAnsi="Times New Roman" w:cs="Times New Roman"/>
              </w:rPr>
              <w:t>: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А) уровня образования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Б) устремленности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В) совпадения профессионально важных качеств личности требованиям профессии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Г) случая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17. К специальностям относится: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а) инженер;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б) врач;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в) учитель физики; 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г) продавец.</w:t>
            </w:r>
          </w:p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B3715B" w:rsidRPr="00B3715B" w:rsidTr="00B3715B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795A79" w:rsidRDefault="00795A79" w:rsidP="00B3715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95A79">
              <w:rPr>
                <w:rFonts w:ascii="Times New Roman" w:hAnsi="Times New Roman" w:cs="Times New Roman"/>
                <w:b/>
              </w:rPr>
              <w:t>Ключи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з/</w:t>
            </w:r>
            <w:proofErr w:type="gramStart"/>
            <w:r w:rsidRPr="00B3715B">
              <w:rPr>
                <w:rFonts w:ascii="Times New Roman" w:hAnsi="Times New Roman" w:cs="Times New Roman"/>
              </w:rPr>
              <w:t>п</w:t>
            </w:r>
            <w:proofErr w:type="gramEnd"/>
            <w:r w:rsidRPr="00B3715B">
              <w:rPr>
                <w:rFonts w:ascii="Times New Roman" w:hAnsi="Times New Roman" w:cs="Times New Roman"/>
              </w:rPr>
              <w:t>=164*73=11972 рубля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3715B">
              <w:rPr>
                <w:rFonts w:ascii="Times New Roman" w:hAnsi="Times New Roman" w:cs="Times New Roman"/>
              </w:rPr>
              <w:t>Б</w:t>
            </w:r>
            <w:proofErr w:type="gramEnd"/>
            <w:r w:rsidRPr="00B3715B">
              <w:rPr>
                <w:rFonts w:ascii="Times New Roman" w:hAnsi="Times New Roman" w:cs="Times New Roman"/>
              </w:rPr>
              <w:t>, Г, Е, Ж, И, Л, М,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з/</w:t>
            </w:r>
            <w:proofErr w:type="gramStart"/>
            <w:r w:rsidRPr="00B3715B">
              <w:rPr>
                <w:rFonts w:ascii="Times New Roman" w:hAnsi="Times New Roman" w:cs="Times New Roman"/>
              </w:rPr>
              <w:t>п</w:t>
            </w:r>
            <w:proofErr w:type="gramEnd"/>
            <w:r w:rsidRPr="00B3715B">
              <w:rPr>
                <w:rFonts w:ascii="Times New Roman" w:hAnsi="Times New Roman" w:cs="Times New Roman"/>
              </w:rPr>
              <w:t>=180*65=11700 рублей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1-У, 2-У, 3-Ф, 4-Ф, 5-У, 6-У, 7-Ф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Б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Ч-З, </w:t>
            </w:r>
            <w:proofErr w:type="gramStart"/>
            <w:r w:rsidRPr="00B3715B">
              <w:rPr>
                <w:rFonts w:ascii="Times New Roman" w:hAnsi="Times New Roman" w:cs="Times New Roman"/>
              </w:rPr>
              <w:t>Ч-Т</w:t>
            </w:r>
            <w:proofErr w:type="gramEnd"/>
            <w:r w:rsidRPr="00B3715B">
              <w:rPr>
                <w:rFonts w:ascii="Times New Roman" w:hAnsi="Times New Roman" w:cs="Times New Roman"/>
              </w:rPr>
              <w:t>, Ч-Ч, Ч-Х, Ч-П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1-б; 2- г; 3-а; 4-в.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3715B">
              <w:rPr>
                <w:rFonts w:ascii="Times New Roman" w:hAnsi="Times New Roman" w:cs="Times New Roman"/>
              </w:rPr>
              <w:t>Б</w:t>
            </w:r>
            <w:proofErr w:type="gramEnd"/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В</w:t>
            </w:r>
          </w:p>
        </w:tc>
      </w:tr>
      <w:tr w:rsidR="00B3715B" w:rsidRPr="00B3715B" w:rsidTr="00B3715B">
        <w:trPr>
          <w:tblCellSpacing w:w="0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  <w:r w:rsidRPr="00B3715B">
              <w:rPr>
                <w:rFonts w:ascii="Times New Roman" w:hAnsi="Times New Roman" w:cs="Times New Roman"/>
              </w:rPr>
              <w:t>1-Г, 2-А, 3-В, 4-Б</w:t>
            </w:r>
          </w:p>
        </w:tc>
        <w:tc>
          <w:tcPr>
            <w:tcW w:w="0" w:type="auto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715B" w:rsidRPr="00B3715B" w:rsidRDefault="00B3715B" w:rsidP="00B371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B3715B" w:rsidRPr="00B3715B" w:rsidRDefault="00B3715B" w:rsidP="00B3715B">
      <w:pPr>
        <w:spacing w:after="0"/>
        <w:rPr>
          <w:rFonts w:ascii="Times New Roman" w:hAnsi="Times New Roman" w:cs="Times New Roman"/>
        </w:rPr>
      </w:pPr>
    </w:p>
    <w:p w:rsidR="009C3280" w:rsidRPr="00B3715B" w:rsidRDefault="009C3280" w:rsidP="00B3715B">
      <w:pPr>
        <w:spacing w:after="0"/>
        <w:rPr>
          <w:rFonts w:ascii="Times New Roman" w:hAnsi="Times New Roman" w:cs="Times New Roman"/>
        </w:rPr>
      </w:pPr>
    </w:p>
    <w:sectPr w:rsidR="009C3280" w:rsidRPr="00B37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710A"/>
    <w:multiLevelType w:val="multilevel"/>
    <w:tmpl w:val="C712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0531F"/>
    <w:multiLevelType w:val="multilevel"/>
    <w:tmpl w:val="45AC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D0434"/>
    <w:multiLevelType w:val="multilevel"/>
    <w:tmpl w:val="0020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110C4"/>
    <w:multiLevelType w:val="multilevel"/>
    <w:tmpl w:val="D246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4032D"/>
    <w:multiLevelType w:val="multilevel"/>
    <w:tmpl w:val="11A8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72402C"/>
    <w:multiLevelType w:val="multilevel"/>
    <w:tmpl w:val="26E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C82B57"/>
    <w:multiLevelType w:val="multilevel"/>
    <w:tmpl w:val="CD9C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BE7141"/>
    <w:multiLevelType w:val="multilevel"/>
    <w:tmpl w:val="2A06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5726F"/>
    <w:multiLevelType w:val="multilevel"/>
    <w:tmpl w:val="D772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87F19"/>
    <w:multiLevelType w:val="multilevel"/>
    <w:tmpl w:val="7E14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B3428"/>
    <w:multiLevelType w:val="multilevel"/>
    <w:tmpl w:val="4A4A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53606F"/>
    <w:multiLevelType w:val="multilevel"/>
    <w:tmpl w:val="994C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712A5D"/>
    <w:multiLevelType w:val="multilevel"/>
    <w:tmpl w:val="D286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9B3702"/>
    <w:multiLevelType w:val="multilevel"/>
    <w:tmpl w:val="ECC4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BB7B94"/>
    <w:multiLevelType w:val="multilevel"/>
    <w:tmpl w:val="546E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9B4E1D"/>
    <w:multiLevelType w:val="multilevel"/>
    <w:tmpl w:val="FB82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B042DF"/>
    <w:multiLevelType w:val="multilevel"/>
    <w:tmpl w:val="5BE0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57379"/>
    <w:multiLevelType w:val="multilevel"/>
    <w:tmpl w:val="7526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F11597"/>
    <w:multiLevelType w:val="multilevel"/>
    <w:tmpl w:val="DAB4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0E784C"/>
    <w:multiLevelType w:val="multilevel"/>
    <w:tmpl w:val="BEF6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05A79"/>
    <w:multiLevelType w:val="multilevel"/>
    <w:tmpl w:val="1B249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C523EF"/>
    <w:multiLevelType w:val="multilevel"/>
    <w:tmpl w:val="8E92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D33951"/>
    <w:multiLevelType w:val="multilevel"/>
    <w:tmpl w:val="0CFE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9C3C8D"/>
    <w:multiLevelType w:val="multilevel"/>
    <w:tmpl w:val="3DD8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82540F"/>
    <w:multiLevelType w:val="multilevel"/>
    <w:tmpl w:val="F088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9C762F"/>
    <w:multiLevelType w:val="multilevel"/>
    <w:tmpl w:val="9A54E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376F2C"/>
    <w:multiLevelType w:val="multilevel"/>
    <w:tmpl w:val="83C6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E82124"/>
    <w:multiLevelType w:val="multilevel"/>
    <w:tmpl w:val="2CE2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C150AB"/>
    <w:multiLevelType w:val="multilevel"/>
    <w:tmpl w:val="F83C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353A56"/>
    <w:multiLevelType w:val="multilevel"/>
    <w:tmpl w:val="6CA8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E960F9"/>
    <w:multiLevelType w:val="multilevel"/>
    <w:tmpl w:val="04F4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EB3716"/>
    <w:multiLevelType w:val="multilevel"/>
    <w:tmpl w:val="F228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C72A20"/>
    <w:multiLevelType w:val="multilevel"/>
    <w:tmpl w:val="946E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E82C9C"/>
    <w:multiLevelType w:val="multilevel"/>
    <w:tmpl w:val="465C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8A6D63"/>
    <w:multiLevelType w:val="multilevel"/>
    <w:tmpl w:val="9CE2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F90E31"/>
    <w:multiLevelType w:val="multilevel"/>
    <w:tmpl w:val="28B40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911851"/>
    <w:multiLevelType w:val="multilevel"/>
    <w:tmpl w:val="08E6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C47A39"/>
    <w:multiLevelType w:val="multilevel"/>
    <w:tmpl w:val="78E2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3015B7"/>
    <w:multiLevelType w:val="multilevel"/>
    <w:tmpl w:val="636A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AC12DC"/>
    <w:multiLevelType w:val="multilevel"/>
    <w:tmpl w:val="9100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B30E37"/>
    <w:multiLevelType w:val="multilevel"/>
    <w:tmpl w:val="1BA8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986EC7"/>
    <w:multiLevelType w:val="multilevel"/>
    <w:tmpl w:val="3432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1C1C7C"/>
    <w:multiLevelType w:val="multilevel"/>
    <w:tmpl w:val="CA129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8E71ED"/>
    <w:multiLevelType w:val="multilevel"/>
    <w:tmpl w:val="DD7A5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1"/>
  </w:num>
  <w:num w:numId="3">
    <w:abstractNumId w:val="25"/>
  </w:num>
  <w:num w:numId="4">
    <w:abstractNumId w:val="26"/>
  </w:num>
  <w:num w:numId="5">
    <w:abstractNumId w:val="0"/>
  </w:num>
  <w:num w:numId="6">
    <w:abstractNumId w:val="38"/>
  </w:num>
  <w:num w:numId="7">
    <w:abstractNumId w:val="23"/>
  </w:num>
  <w:num w:numId="8">
    <w:abstractNumId w:val="37"/>
  </w:num>
  <w:num w:numId="9">
    <w:abstractNumId w:val="28"/>
  </w:num>
  <w:num w:numId="10">
    <w:abstractNumId w:val="29"/>
  </w:num>
  <w:num w:numId="11">
    <w:abstractNumId w:val="7"/>
  </w:num>
  <w:num w:numId="12">
    <w:abstractNumId w:val="40"/>
  </w:num>
  <w:num w:numId="13">
    <w:abstractNumId w:val="4"/>
  </w:num>
  <w:num w:numId="14">
    <w:abstractNumId w:val="12"/>
  </w:num>
  <w:num w:numId="15">
    <w:abstractNumId w:val="13"/>
  </w:num>
  <w:num w:numId="16">
    <w:abstractNumId w:val="30"/>
  </w:num>
  <w:num w:numId="17">
    <w:abstractNumId w:val="16"/>
  </w:num>
  <w:num w:numId="18">
    <w:abstractNumId w:val="15"/>
  </w:num>
  <w:num w:numId="19">
    <w:abstractNumId w:val="10"/>
  </w:num>
  <w:num w:numId="20">
    <w:abstractNumId w:val="22"/>
  </w:num>
  <w:num w:numId="21">
    <w:abstractNumId w:val="2"/>
  </w:num>
  <w:num w:numId="22">
    <w:abstractNumId w:val="18"/>
  </w:num>
  <w:num w:numId="23">
    <w:abstractNumId w:val="5"/>
  </w:num>
  <w:num w:numId="24">
    <w:abstractNumId w:val="1"/>
  </w:num>
  <w:num w:numId="25">
    <w:abstractNumId w:val="14"/>
  </w:num>
  <w:num w:numId="26">
    <w:abstractNumId w:val="36"/>
  </w:num>
  <w:num w:numId="27">
    <w:abstractNumId w:val="24"/>
  </w:num>
  <w:num w:numId="28">
    <w:abstractNumId w:val="9"/>
  </w:num>
  <w:num w:numId="29">
    <w:abstractNumId w:val="19"/>
  </w:num>
  <w:num w:numId="30">
    <w:abstractNumId w:val="11"/>
  </w:num>
  <w:num w:numId="31">
    <w:abstractNumId w:val="8"/>
  </w:num>
  <w:num w:numId="32">
    <w:abstractNumId w:val="17"/>
  </w:num>
  <w:num w:numId="33">
    <w:abstractNumId w:val="41"/>
  </w:num>
  <w:num w:numId="34">
    <w:abstractNumId w:val="27"/>
  </w:num>
  <w:num w:numId="35">
    <w:abstractNumId w:val="31"/>
  </w:num>
  <w:num w:numId="36">
    <w:abstractNumId w:val="6"/>
  </w:num>
  <w:num w:numId="37">
    <w:abstractNumId w:val="35"/>
  </w:num>
  <w:num w:numId="38">
    <w:abstractNumId w:val="32"/>
  </w:num>
  <w:num w:numId="39">
    <w:abstractNumId w:val="39"/>
  </w:num>
  <w:num w:numId="40">
    <w:abstractNumId w:val="33"/>
  </w:num>
  <w:num w:numId="41">
    <w:abstractNumId w:val="43"/>
  </w:num>
  <w:num w:numId="42">
    <w:abstractNumId w:val="20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49"/>
    <w:rsid w:val="00795A79"/>
    <w:rsid w:val="007C3B49"/>
    <w:rsid w:val="009C3280"/>
    <w:rsid w:val="00B3715B"/>
    <w:rsid w:val="00B80032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15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3715B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15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3715B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1039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3</cp:revision>
  <dcterms:created xsi:type="dcterms:W3CDTF">2020-02-28T07:08:00Z</dcterms:created>
  <dcterms:modified xsi:type="dcterms:W3CDTF">2020-03-02T00:07:00Z</dcterms:modified>
</cp:coreProperties>
</file>